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3B22" w14:textId="77777777" w:rsidR="0057567D" w:rsidRPr="006E3A6B" w:rsidRDefault="0057567D" w:rsidP="0057567D">
      <w:pPr>
        <w:pStyle w:val="NoSpacing1"/>
        <w:rPr>
          <w:b/>
          <w:sz w:val="36"/>
          <w:szCs w:val="32"/>
          <w:u w:val="single"/>
        </w:rPr>
      </w:pPr>
      <w:r w:rsidRPr="006E3A6B">
        <w:rPr>
          <w:b/>
          <w:sz w:val="32"/>
          <w:szCs w:val="28"/>
        </w:rPr>
        <w:t>Mission</w:t>
      </w:r>
    </w:p>
    <w:p w14:paraId="38E1489E" w14:textId="77777777" w:rsidR="0057567D" w:rsidRPr="006E3A6B" w:rsidRDefault="001A7740" w:rsidP="0057567D">
      <w:pPr>
        <w:pStyle w:val="NoSpacing1"/>
        <w:rPr>
          <w:sz w:val="24"/>
        </w:rPr>
      </w:pPr>
      <w:r>
        <w:rPr>
          <w:sz w:val="24"/>
        </w:rPr>
        <w:t>To move northwest</w:t>
      </w:r>
      <w:r w:rsidR="0057567D" w:rsidRPr="006E3A6B">
        <w:rPr>
          <w:sz w:val="24"/>
        </w:rPr>
        <w:t xml:space="preserve"> Minnesota toward zero deaths on our roads, using educ</w:t>
      </w:r>
      <w:r w:rsidR="00837FAD">
        <w:rPr>
          <w:sz w:val="24"/>
        </w:rPr>
        <w:t xml:space="preserve">ation, enforcement, engineering, </w:t>
      </w:r>
      <w:r w:rsidR="0057567D" w:rsidRPr="006E3A6B">
        <w:rPr>
          <w:sz w:val="24"/>
        </w:rPr>
        <w:t>and emergency</w:t>
      </w:r>
      <w:r w:rsidR="00837FAD">
        <w:rPr>
          <w:sz w:val="24"/>
        </w:rPr>
        <w:t xml:space="preserve"> medical and trauma</w:t>
      </w:r>
      <w:r w:rsidR="0057567D" w:rsidRPr="006E3A6B">
        <w:rPr>
          <w:sz w:val="24"/>
        </w:rPr>
        <w:t xml:space="preserve"> services. </w:t>
      </w:r>
    </w:p>
    <w:p w14:paraId="35AB9F47" w14:textId="77777777" w:rsidR="0057567D" w:rsidRPr="006E3A6B" w:rsidRDefault="0057567D" w:rsidP="0057567D">
      <w:pPr>
        <w:pStyle w:val="NoSpacing1"/>
        <w:rPr>
          <w:sz w:val="24"/>
        </w:rPr>
      </w:pPr>
    </w:p>
    <w:p w14:paraId="140A4462" w14:textId="709D8587" w:rsidR="0057567D" w:rsidRPr="006E3A6B" w:rsidRDefault="0057567D" w:rsidP="0057567D">
      <w:pPr>
        <w:pStyle w:val="NoSpacing1"/>
        <w:rPr>
          <w:b/>
          <w:sz w:val="32"/>
          <w:szCs w:val="28"/>
        </w:rPr>
      </w:pPr>
      <w:r w:rsidRPr="006E3A6B">
        <w:rPr>
          <w:b/>
          <w:sz w:val="32"/>
          <w:szCs w:val="28"/>
        </w:rPr>
        <w:t xml:space="preserve">Goal 1 – </w:t>
      </w:r>
      <w:r w:rsidR="00D2023D">
        <w:rPr>
          <w:b/>
          <w:sz w:val="32"/>
          <w:szCs w:val="28"/>
        </w:rPr>
        <w:t xml:space="preserve">Reduce </w:t>
      </w:r>
      <w:r w:rsidRPr="006E3A6B">
        <w:rPr>
          <w:b/>
          <w:sz w:val="32"/>
          <w:szCs w:val="28"/>
        </w:rPr>
        <w:t xml:space="preserve">TZD Fatality and Serious Injury Goals </w:t>
      </w:r>
    </w:p>
    <w:p w14:paraId="68EE120E" w14:textId="60673CA0" w:rsidR="0057567D" w:rsidRPr="006E3A6B" w:rsidRDefault="0057567D" w:rsidP="0057567D">
      <w:pPr>
        <w:pStyle w:val="NoSpacing1"/>
        <w:rPr>
          <w:b/>
          <w:sz w:val="24"/>
        </w:rPr>
      </w:pPr>
      <w:r w:rsidRPr="006E3A6B">
        <w:rPr>
          <w:sz w:val="24"/>
        </w:rPr>
        <w:t>T</w:t>
      </w:r>
      <w:r w:rsidR="00837FAD">
        <w:rPr>
          <w:sz w:val="24"/>
        </w:rPr>
        <w:t>o continuously decrease traffic-</w:t>
      </w:r>
      <w:r w:rsidRPr="006E3A6B">
        <w:rPr>
          <w:sz w:val="24"/>
        </w:rPr>
        <w:t xml:space="preserve">related fatalities and </w:t>
      </w:r>
      <w:r w:rsidR="001A7740">
        <w:rPr>
          <w:sz w:val="24"/>
        </w:rPr>
        <w:t>serious injuries in northwest</w:t>
      </w:r>
      <w:r w:rsidRPr="006E3A6B">
        <w:rPr>
          <w:sz w:val="24"/>
        </w:rPr>
        <w:t xml:space="preserve"> Minnesota from the </w:t>
      </w:r>
      <w:r w:rsidR="00C6282C" w:rsidRPr="006E3A6B">
        <w:rPr>
          <w:sz w:val="24"/>
        </w:rPr>
        <w:t>past</w:t>
      </w:r>
      <w:r w:rsidR="00C6282C">
        <w:rPr>
          <w:sz w:val="24"/>
        </w:rPr>
        <w:t xml:space="preserve"> </w:t>
      </w:r>
      <w:r w:rsidR="00C6282C" w:rsidRPr="006E3A6B">
        <w:rPr>
          <w:sz w:val="24"/>
        </w:rPr>
        <w:t>5</w:t>
      </w:r>
      <w:r w:rsidRPr="006E3A6B">
        <w:rPr>
          <w:b/>
          <w:sz w:val="24"/>
        </w:rPr>
        <w:t>-year averages</w:t>
      </w:r>
      <w:r w:rsidRPr="006E3A6B">
        <w:rPr>
          <w:sz w:val="24"/>
        </w:rPr>
        <w:t xml:space="preserve"> </w:t>
      </w:r>
      <w:r w:rsidR="00837FAD">
        <w:rPr>
          <w:sz w:val="24"/>
        </w:rPr>
        <w:t>(</w:t>
      </w:r>
      <w:r w:rsidR="000B075C">
        <w:rPr>
          <w:sz w:val="24"/>
        </w:rPr>
        <w:t>201</w:t>
      </w:r>
      <w:r w:rsidR="00705EB4">
        <w:rPr>
          <w:sz w:val="24"/>
        </w:rPr>
        <w:t>9</w:t>
      </w:r>
      <w:r w:rsidR="000B075C">
        <w:rPr>
          <w:sz w:val="24"/>
        </w:rPr>
        <w:t>-202</w:t>
      </w:r>
      <w:r w:rsidR="00705EB4">
        <w:rPr>
          <w:sz w:val="24"/>
        </w:rPr>
        <w:t>4</w:t>
      </w:r>
      <w:r w:rsidR="00837FAD">
        <w:rPr>
          <w:sz w:val="24"/>
        </w:rPr>
        <w:t xml:space="preserve">) </w:t>
      </w:r>
      <w:r w:rsidR="00837FAD" w:rsidRPr="00513335">
        <w:rPr>
          <w:sz w:val="24"/>
        </w:rPr>
        <w:t xml:space="preserve">of </w:t>
      </w:r>
      <w:r w:rsidR="00704B10">
        <w:rPr>
          <w:sz w:val="24"/>
        </w:rPr>
        <w:t>16</w:t>
      </w:r>
      <w:r w:rsidR="00952A6B" w:rsidRPr="00513335">
        <w:rPr>
          <w:sz w:val="24"/>
        </w:rPr>
        <w:t xml:space="preserve"> </w:t>
      </w:r>
      <w:r w:rsidRPr="00513335">
        <w:rPr>
          <w:sz w:val="24"/>
        </w:rPr>
        <w:t>fatalities</w:t>
      </w:r>
      <w:r w:rsidRPr="00513335">
        <w:rPr>
          <w:b/>
          <w:sz w:val="24"/>
        </w:rPr>
        <w:t xml:space="preserve"> </w:t>
      </w:r>
      <w:r w:rsidR="00952A6B" w:rsidRPr="00513335">
        <w:rPr>
          <w:sz w:val="24"/>
        </w:rPr>
        <w:t xml:space="preserve">and </w:t>
      </w:r>
      <w:r w:rsidR="00704B10">
        <w:rPr>
          <w:sz w:val="24"/>
        </w:rPr>
        <w:t>52</w:t>
      </w:r>
      <w:r w:rsidRPr="00513335">
        <w:rPr>
          <w:sz w:val="24"/>
        </w:rPr>
        <w:t xml:space="preserve"> serious</w:t>
      </w:r>
      <w:r w:rsidRPr="006E3A6B">
        <w:rPr>
          <w:sz w:val="24"/>
        </w:rPr>
        <w:t xml:space="preserve"> injuries</w:t>
      </w:r>
      <w:r w:rsidR="000B075C">
        <w:rPr>
          <w:sz w:val="24"/>
        </w:rPr>
        <w:t xml:space="preserve"> (preliminary)</w:t>
      </w:r>
      <w:r w:rsidRPr="006E3A6B">
        <w:rPr>
          <w:sz w:val="24"/>
        </w:rPr>
        <w:t>.</w:t>
      </w:r>
      <w:r w:rsidR="00316FF7">
        <w:rPr>
          <w:sz w:val="24"/>
        </w:rPr>
        <w:t xml:space="preserve">  </w:t>
      </w:r>
      <w:r w:rsidR="00316FF7">
        <w:rPr>
          <w:sz w:val="24"/>
          <w:szCs w:val="24"/>
        </w:rPr>
        <w:t>Note: New injury definitions were introduced in 2016 and may have contributed to a higher reported number of serious injuries.</w:t>
      </w:r>
    </w:p>
    <w:p w14:paraId="1037949B" w14:textId="77777777" w:rsidR="0057567D" w:rsidRDefault="0057567D" w:rsidP="0057567D">
      <w:pPr>
        <w:pStyle w:val="NoSpacing1"/>
        <w:rPr>
          <w:b/>
        </w:rPr>
      </w:pPr>
    </w:p>
    <w:p w14:paraId="1627E196" w14:textId="77777777" w:rsidR="00E95D21" w:rsidRPr="00103F71" w:rsidRDefault="00E95D21" w:rsidP="0057567D">
      <w:pPr>
        <w:pStyle w:val="NoSpacing1"/>
        <w:rPr>
          <w:b/>
        </w:rPr>
      </w:pPr>
    </w:p>
    <w:p w14:paraId="3F4CB8E7" w14:textId="77777777" w:rsidR="0057567D" w:rsidRPr="006E3A6B" w:rsidRDefault="0057567D" w:rsidP="0057567D">
      <w:pPr>
        <w:pStyle w:val="NoSpacing1"/>
        <w:rPr>
          <w:b/>
          <w:sz w:val="32"/>
          <w:szCs w:val="32"/>
        </w:rPr>
      </w:pPr>
      <w:r w:rsidRPr="006E3A6B">
        <w:rPr>
          <w:b/>
          <w:sz w:val="32"/>
          <w:szCs w:val="32"/>
        </w:rPr>
        <w:t>Objectives</w:t>
      </w:r>
    </w:p>
    <w:p w14:paraId="7D5E5167" w14:textId="24024DBD" w:rsidR="0057567D" w:rsidRPr="006E3A6B" w:rsidRDefault="0057567D" w:rsidP="0057567D">
      <w:pPr>
        <w:pStyle w:val="ColorfulList-Accent11"/>
        <w:numPr>
          <w:ilvl w:val="0"/>
          <w:numId w:val="1"/>
        </w:numPr>
        <w:rPr>
          <w:b/>
          <w:i/>
          <w:sz w:val="24"/>
          <w:u w:val="single"/>
        </w:rPr>
      </w:pPr>
      <w:r w:rsidRPr="006E3A6B">
        <w:rPr>
          <w:sz w:val="24"/>
          <w:u w:val="single"/>
        </w:rPr>
        <w:t>To continuously increase regional seat</w:t>
      </w:r>
      <w:r w:rsidR="00CE2EBF">
        <w:rPr>
          <w:sz w:val="24"/>
          <w:u w:val="single"/>
        </w:rPr>
        <w:t xml:space="preserve"> </w:t>
      </w:r>
      <w:r w:rsidRPr="006E3A6B">
        <w:rPr>
          <w:sz w:val="24"/>
          <w:u w:val="single"/>
        </w:rPr>
        <w:t>belt use rates.</w:t>
      </w:r>
    </w:p>
    <w:p w14:paraId="4249198E" w14:textId="715B0051" w:rsidR="006E30E7" w:rsidRDefault="006E30E7" w:rsidP="007B0EAC">
      <w:pPr>
        <w:pStyle w:val="ColorfulList-Accent11"/>
        <w:rPr>
          <w:sz w:val="24"/>
          <w:szCs w:val="24"/>
        </w:rPr>
      </w:pPr>
      <w:r>
        <w:rPr>
          <w:sz w:val="24"/>
          <w:szCs w:val="24"/>
        </w:rPr>
        <w:t xml:space="preserve"> </w:t>
      </w:r>
      <w:r w:rsidR="00630210" w:rsidRPr="00630210">
        <w:rPr>
          <w:bCs/>
          <w:sz w:val="24"/>
          <w:szCs w:val="24"/>
        </w:rPr>
        <w:t xml:space="preserve">The regional seat belt rate </w:t>
      </w:r>
      <w:r w:rsidR="00630210" w:rsidRPr="00630210">
        <w:rPr>
          <w:b/>
          <w:bCs/>
          <w:sz w:val="24"/>
          <w:szCs w:val="24"/>
        </w:rPr>
        <w:t xml:space="preserve">was </w:t>
      </w:r>
      <w:r w:rsidR="00630210">
        <w:rPr>
          <w:b/>
          <w:bCs/>
          <w:sz w:val="24"/>
          <w:szCs w:val="24"/>
        </w:rPr>
        <w:t>8</w:t>
      </w:r>
      <w:r w:rsidR="0023225B">
        <w:rPr>
          <w:b/>
          <w:bCs/>
          <w:sz w:val="24"/>
          <w:szCs w:val="24"/>
        </w:rPr>
        <w:t>6</w:t>
      </w:r>
      <w:r w:rsidR="004E002B">
        <w:rPr>
          <w:b/>
          <w:bCs/>
          <w:sz w:val="24"/>
          <w:szCs w:val="24"/>
        </w:rPr>
        <w:t>.</w:t>
      </w:r>
      <w:r w:rsidR="0023225B">
        <w:rPr>
          <w:b/>
          <w:bCs/>
          <w:sz w:val="24"/>
          <w:szCs w:val="24"/>
        </w:rPr>
        <w:t>5</w:t>
      </w:r>
      <w:r w:rsidR="00630210" w:rsidRPr="00630210">
        <w:rPr>
          <w:b/>
          <w:bCs/>
          <w:sz w:val="24"/>
          <w:szCs w:val="24"/>
        </w:rPr>
        <w:t>% in 202</w:t>
      </w:r>
      <w:r w:rsidR="0023225B">
        <w:rPr>
          <w:b/>
          <w:bCs/>
          <w:sz w:val="24"/>
          <w:szCs w:val="24"/>
        </w:rPr>
        <w:t xml:space="preserve">3. </w:t>
      </w:r>
    </w:p>
    <w:p w14:paraId="2665D44E" w14:textId="4B281FCE" w:rsidR="0057567D" w:rsidRPr="00630210" w:rsidRDefault="0023225B" w:rsidP="009F5C94">
      <w:pPr>
        <w:pStyle w:val="ColorfulList-Accent11"/>
        <w:ind w:left="810"/>
        <w:rPr>
          <w:b/>
          <w:bCs/>
          <w:sz w:val="24"/>
          <w:szCs w:val="24"/>
        </w:rPr>
      </w:pPr>
      <w:r>
        <w:rPr>
          <w:sz w:val="24"/>
          <w:szCs w:val="24"/>
        </w:rPr>
        <w:t>No seat belt survey was conducted in 2024</w:t>
      </w:r>
      <w:r w:rsidR="00A247A7">
        <w:rPr>
          <w:sz w:val="24"/>
          <w:szCs w:val="24"/>
        </w:rPr>
        <w:t xml:space="preserve"> or 2025</w:t>
      </w:r>
      <w:r>
        <w:rPr>
          <w:sz w:val="24"/>
          <w:szCs w:val="24"/>
        </w:rPr>
        <w:t xml:space="preserve">. </w:t>
      </w:r>
      <w:bookmarkStart w:id="0" w:name="_Hlk175554778"/>
      <w:r>
        <w:rPr>
          <w:sz w:val="24"/>
          <w:szCs w:val="24"/>
        </w:rPr>
        <w:t xml:space="preserve">Currently, there is discussion on how to proceed on future seat belt surveys throughout the state. </w:t>
      </w:r>
      <w:r w:rsidR="0057567D" w:rsidRPr="00630210">
        <w:rPr>
          <w:b/>
          <w:bCs/>
          <w:sz w:val="24"/>
          <w:szCs w:val="24"/>
        </w:rPr>
        <w:t xml:space="preserve"> As a region our </w:t>
      </w:r>
      <w:r w:rsidRPr="00630210">
        <w:rPr>
          <w:b/>
          <w:bCs/>
          <w:sz w:val="24"/>
          <w:szCs w:val="24"/>
        </w:rPr>
        <w:t>long-term</w:t>
      </w:r>
      <w:r w:rsidR="0057567D" w:rsidRPr="00630210">
        <w:rPr>
          <w:b/>
          <w:bCs/>
          <w:sz w:val="24"/>
          <w:szCs w:val="24"/>
        </w:rPr>
        <w:t xml:space="preserve"> goal is to ach</w:t>
      </w:r>
      <w:r w:rsidR="00837FAD" w:rsidRPr="00630210">
        <w:rPr>
          <w:b/>
          <w:bCs/>
          <w:sz w:val="24"/>
          <w:szCs w:val="24"/>
        </w:rPr>
        <w:t>ieve 100% usage rate. Our short-</w:t>
      </w:r>
      <w:r w:rsidR="0057567D" w:rsidRPr="00630210">
        <w:rPr>
          <w:b/>
          <w:bCs/>
          <w:sz w:val="24"/>
          <w:szCs w:val="24"/>
        </w:rPr>
        <w:t>term goal is to see continuous increase in the usage rate each year.</w:t>
      </w:r>
    </w:p>
    <w:bookmarkEnd w:id="0"/>
    <w:p w14:paraId="2B8E7FCA" w14:textId="77777777" w:rsidR="00630210" w:rsidRPr="009F5C94" w:rsidRDefault="00630210" w:rsidP="009F5C94">
      <w:pPr>
        <w:pStyle w:val="ColorfulList-Accent11"/>
        <w:ind w:left="810"/>
        <w:rPr>
          <w:color w:val="1F497D"/>
        </w:rPr>
      </w:pPr>
    </w:p>
    <w:p w14:paraId="14C93EDA" w14:textId="77777777" w:rsidR="0057567D" w:rsidRPr="006E3A6B" w:rsidRDefault="0057567D" w:rsidP="0057567D">
      <w:pPr>
        <w:pStyle w:val="ColorfulList-Accent11"/>
        <w:numPr>
          <w:ilvl w:val="0"/>
          <w:numId w:val="1"/>
        </w:numPr>
        <w:rPr>
          <w:sz w:val="24"/>
          <w:u w:val="single"/>
        </w:rPr>
      </w:pPr>
      <w:r w:rsidRPr="006E3A6B">
        <w:rPr>
          <w:sz w:val="24"/>
          <w:u w:val="single"/>
        </w:rPr>
        <w:t xml:space="preserve">To examine the characteristics of the unbelted fatalities and serious injuries. </w:t>
      </w:r>
    </w:p>
    <w:p w14:paraId="077CFC34" w14:textId="77777777" w:rsidR="0057567D" w:rsidRDefault="0057567D" w:rsidP="009F5C94">
      <w:pPr>
        <w:pStyle w:val="ColorfulList-Accent11"/>
        <w:rPr>
          <w:sz w:val="24"/>
        </w:rPr>
      </w:pPr>
      <w:r w:rsidRPr="006E3A6B">
        <w:rPr>
          <w:sz w:val="24"/>
        </w:rPr>
        <w:t xml:space="preserve">Calculation of seat belt use in fatal and serious crashes is possible with existing data. </w:t>
      </w:r>
    </w:p>
    <w:p w14:paraId="60E4038C" w14:textId="77777777" w:rsidR="00630210" w:rsidRPr="006E3A6B" w:rsidRDefault="00630210" w:rsidP="009F5C94">
      <w:pPr>
        <w:pStyle w:val="ColorfulList-Accent11"/>
        <w:rPr>
          <w:sz w:val="24"/>
        </w:rPr>
      </w:pPr>
    </w:p>
    <w:p w14:paraId="2668F597" w14:textId="77777777" w:rsidR="0057567D" w:rsidRPr="00AF18DA" w:rsidRDefault="0057567D" w:rsidP="0057567D">
      <w:pPr>
        <w:pStyle w:val="ColorfulList-Accent11"/>
        <w:numPr>
          <w:ilvl w:val="0"/>
          <w:numId w:val="1"/>
        </w:numPr>
        <w:rPr>
          <w:color w:val="0070C0"/>
          <w:sz w:val="24"/>
        </w:rPr>
      </w:pPr>
      <w:r w:rsidRPr="006E3A6B">
        <w:rPr>
          <w:sz w:val="24"/>
          <w:u w:val="single"/>
        </w:rPr>
        <w:t>To continuously decrease the following:</w:t>
      </w:r>
    </w:p>
    <w:p w14:paraId="772ECEBF" w14:textId="77777777" w:rsidR="00AF18DA" w:rsidRPr="006E3A6B" w:rsidRDefault="00AF18DA" w:rsidP="00AF18DA">
      <w:pPr>
        <w:pStyle w:val="ColorfulList-Accent11"/>
        <w:ind w:left="630"/>
        <w:rPr>
          <w:color w:val="0070C0"/>
          <w:sz w:val="24"/>
        </w:rPr>
      </w:pPr>
    </w:p>
    <w:p w14:paraId="23A272A1" w14:textId="77777777" w:rsidR="0057567D" w:rsidRPr="00316FF7" w:rsidRDefault="0057567D" w:rsidP="0057567D">
      <w:pPr>
        <w:pStyle w:val="ColorfulList-Accent11"/>
        <w:ind w:left="0"/>
        <w:rPr>
          <w:sz w:val="16"/>
          <w:szCs w:val="16"/>
        </w:rPr>
      </w:pPr>
    </w:p>
    <w:p w14:paraId="2A145CFC" w14:textId="78CAAFBE" w:rsidR="00B04F41" w:rsidRPr="005C69D1" w:rsidRDefault="00D66DA5" w:rsidP="00091064">
      <w:pPr>
        <w:pStyle w:val="ColorfulList-Accent11"/>
        <w:ind w:left="0"/>
        <w:rPr>
          <w:b/>
          <w:sz w:val="28"/>
          <w:szCs w:val="28"/>
        </w:rPr>
      </w:pPr>
      <w:r w:rsidRPr="00D66DA5">
        <w:rPr>
          <w:b/>
          <w:noProof/>
          <w:sz w:val="28"/>
          <w:szCs w:val="28"/>
        </w:rPr>
        <w:drawing>
          <wp:inline distT="0" distB="0" distL="0" distR="0" wp14:anchorId="12C50FE6" wp14:editId="25EABF24">
            <wp:extent cx="6746371" cy="2261012"/>
            <wp:effectExtent l="19050" t="19050" r="16510" b="25400"/>
            <wp:docPr id="269256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56736" name=""/>
                    <pic:cNvPicPr/>
                  </pic:nvPicPr>
                  <pic:blipFill>
                    <a:blip r:embed="rId7"/>
                    <a:stretch>
                      <a:fillRect/>
                    </a:stretch>
                  </pic:blipFill>
                  <pic:spPr>
                    <a:xfrm>
                      <a:off x="0" y="0"/>
                      <a:ext cx="6766638" cy="2267804"/>
                    </a:xfrm>
                    <a:prstGeom prst="rect">
                      <a:avLst/>
                    </a:prstGeom>
                    <a:ln w="6350">
                      <a:solidFill>
                        <a:schemeClr val="tx1"/>
                      </a:solidFill>
                    </a:ln>
                  </pic:spPr>
                </pic:pic>
              </a:graphicData>
            </a:graphic>
          </wp:inline>
        </w:drawing>
      </w:r>
    </w:p>
    <w:p w14:paraId="384DC265" w14:textId="77777777" w:rsidR="00AF18DA" w:rsidRDefault="00AF18DA" w:rsidP="00091064">
      <w:pPr>
        <w:pStyle w:val="ColorfulList-Accent11"/>
        <w:ind w:left="0"/>
        <w:rPr>
          <w:b/>
          <w:color w:val="0070C0"/>
          <w:sz w:val="24"/>
          <w:szCs w:val="24"/>
        </w:rPr>
      </w:pPr>
    </w:p>
    <w:p w14:paraId="39C18964" w14:textId="39F9E76C" w:rsidR="00091064" w:rsidRDefault="00837FAD" w:rsidP="00F57CF5">
      <w:pPr>
        <w:pStyle w:val="ColorfulList-Accent11"/>
        <w:ind w:left="0"/>
        <w:rPr>
          <w:i/>
          <w:sz w:val="24"/>
          <w:szCs w:val="24"/>
        </w:rPr>
      </w:pPr>
      <w:r w:rsidRPr="0080030A">
        <w:rPr>
          <w:i/>
          <w:sz w:val="24"/>
          <w:szCs w:val="24"/>
        </w:rPr>
        <w:t>Note: a crash may have more than one of the above</w:t>
      </w:r>
      <w:r>
        <w:rPr>
          <w:i/>
          <w:sz w:val="24"/>
          <w:szCs w:val="24"/>
        </w:rPr>
        <w:t xml:space="preserve"> listed or additional</w:t>
      </w:r>
      <w:r w:rsidRPr="0080030A">
        <w:rPr>
          <w:i/>
          <w:sz w:val="24"/>
          <w:szCs w:val="24"/>
        </w:rPr>
        <w:t xml:space="preserve"> contributing factors</w:t>
      </w:r>
    </w:p>
    <w:p w14:paraId="1F2C8BAD" w14:textId="77777777" w:rsidR="00F57CF5" w:rsidRDefault="00F57CF5" w:rsidP="0057567D">
      <w:pPr>
        <w:spacing w:after="0" w:line="240" w:lineRule="auto"/>
        <w:rPr>
          <w:b/>
          <w:sz w:val="28"/>
          <w:szCs w:val="28"/>
        </w:rPr>
      </w:pPr>
    </w:p>
    <w:p w14:paraId="00B00E0B" w14:textId="77777777" w:rsidR="00847A56" w:rsidRDefault="00847A56" w:rsidP="0057567D">
      <w:pPr>
        <w:spacing w:after="0" w:line="240" w:lineRule="auto"/>
        <w:rPr>
          <w:b/>
          <w:sz w:val="28"/>
          <w:szCs w:val="28"/>
        </w:rPr>
      </w:pPr>
    </w:p>
    <w:p w14:paraId="047F3E7F" w14:textId="0F1E91D3" w:rsidR="0057567D" w:rsidRDefault="0057567D" w:rsidP="0057567D">
      <w:pPr>
        <w:spacing w:after="0" w:line="240" w:lineRule="auto"/>
        <w:rPr>
          <w:b/>
          <w:sz w:val="28"/>
          <w:szCs w:val="28"/>
        </w:rPr>
      </w:pPr>
      <w:r>
        <w:rPr>
          <w:b/>
          <w:sz w:val="28"/>
          <w:szCs w:val="28"/>
        </w:rPr>
        <w:t xml:space="preserve">Region </w:t>
      </w:r>
      <w:r w:rsidRPr="000A3D5A">
        <w:rPr>
          <w:b/>
          <w:sz w:val="28"/>
          <w:szCs w:val="28"/>
        </w:rPr>
        <w:t xml:space="preserve">Goal </w:t>
      </w:r>
      <w:r w:rsidR="00837FAD">
        <w:rPr>
          <w:b/>
          <w:sz w:val="28"/>
          <w:szCs w:val="28"/>
        </w:rPr>
        <w:t>2 –</w:t>
      </w:r>
      <w:r>
        <w:rPr>
          <w:b/>
          <w:sz w:val="28"/>
          <w:szCs w:val="28"/>
        </w:rPr>
        <w:t xml:space="preserve">TZD Partnership Goals </w:t>
      </w:r>
    </w:p>
    <w:p w14:paraId="208D38C6" w14:textId="4357D1A4" w:rsidR="0057567D" w:rsidRPr="00103F71" w:rsidRDefault="0057567D" w:rsidP="0057567D">
      <w:pPr>
        <w:spacing w:after="0" w:line="240" w:lineRule="auto"/>
      </w:pPr>
      <w:r w:rsidRPr="000A3D5A">
        <w:rPr>
          <w:sz w:val="24"/>
          <w:szCs w:val="24"/>
        </w:rPr>
        <w:t xml:space="preserve">To continuously increase TZD </w:t>
      </w:r>
      <w:r>
        <w:rPr>
          <w:sz w:val="24"/>
          <w:szCs w:val="24"/>
        </w:rPr>
        <w:t xml:space="preserve">awareness and partnerships </w:t>
      </w:r>
      <w:r w:rsidRPr="000A3D5A">
        <w:rPr>
          <w:sz w:val="24"/>
          <w:szCs w:val="24"/>
        </w:rPr>
        <w:t xml:space="preserve">across </w:t>
      </w:r>
      <w:r w:rsidR="001A7740">
        <w:rPr>
          <w:sz w:val="24"/>
          <w:szCs w:val="24"/>
        </w:rPr>
        <w:t>Northwest</w:t>
      </w:r>
      <w:r w:rsidRPr="000A3D5A">
        <w:rPr>
          <w:sz w:val="24"/>
          <w:szCs w:val="24"/>
        </w:rPr>
        <w:t xml:space="preserve"> Minnesota</w:t>
      </w:r>
      <w:r>
        <w:rPr>
          <w:sz w:val="24"/>
          <w:szCs w:val="24"/>
        </w:rPr>
        <w:t xml:space="preserve"> for</w:t>
      </w:r>
      <w:r w:rsidRPr="000A3D5A">
        <w:rPr>
          <w:sz w:val="24"/>
          <w:szCs w:val="24"/>
        </w:rPr>
        <w:t xml:space="preserve"> both the </w:t>
      </w:r>
      <w:proofErr w:type="gramStart"/>
      <w:r w:rsidR="00D2023D">
        <w:rPr>
          <w:sz w:val="24"/>
          <w:szCs w:val="24"/>
        </w:rPr>
        <w:t xml:space="preserve">general </w:t>
      </w:r>
      <w:r w:rsidR="00937CB9" w:rsidRPr="000A3D5A">
        <w:rPr>
          <w:sz w:val="24"/>
          <w:szCs w:val="24"/>
        </w:rPr>
        <w:t>public</w:t>
      </w:r>
      <w:proofErr w:type="gramEnd"/>
      <w:r w:rsidRPr="000A3D5A">
        <w:rPr>
          <w:sz w:val="24"/>
          <w:szCs w:val="24"/>
        </w:rPr>
        <w:t xml:space="preserve"> and traffic safety professionals</w:t>
      </w:r>
    </w:p>
    <w:p w14:paraId="64C7C4F7" w14:textId="77777777" w:rsidR="0057567D" w:rsidRPr="000A3D5A" w:rsidRDefault="0057567D" w:rsidP="0057567D">
      <w:pPr>
        <w:pStyle w:val="NoSpacing"/>
        <w:rPr>
          <w:sz w:val="24"/>
          <w:szCs w:val="24"/>
        </w:rPr>
      </w:pPr>
    </w:p>
    <w:p w14:paraId="5EDC2B0B" w14:textId="77777777" w:rsidR="0057567D" w:rsidRPr="00103F71" w:rsidRDefault="0057567D" w:rsidP="0057567D">
      <w:pPr>
        <w:pStyle w:val="ListParagraph"/>
        <w:numPr>
          <w:ilvl w:val="0"/>
          <w:numId w:val="2"/>
        </w:numPr>
        <w:spacing w:after="0" w:line="240" w:lineRule="auto"/>
        <w:contextualSpacing w:val="0"/>
        <w:rPr>
          <w:u w:val="single"/>
        </w:rPr>
      </w:pPr>
      <w:r>
        <w:rPr>
          <w:u w:val="single"/>
        </w:rPr>
        <w:t xml:space="preserve"> </w:t>
      </w:r>
      <w:r w:rsidRPr="002123BF">
        <w:rPr>
          <w:u w:val="single"/>
        </w:rPr>
        <w:t xml:space="preserve">Establish the vision of </w:t>
      </w:r>
      <w:r>
        <w:rPr>
          <w:u w:val="single"/>
        </w:rPr>
        <w:t>NW</w:t>
      </w:r>
      <w:r w:rsidRPr="002123BF">
        <w:rPr>
          <w:u w:val="single"/>
        </w:rPr>
        <w:t xml:space="preserve"> TZD as a priority for all region, county, city (government agencies)</w:t>
      </w:r>
    </w:p>
    <w:p w14:paraId="3F6C33BE" w14:textId="77A598E3" w:rsidR="0057567D" w:rsidRPr="00AC4D79" w:rsidRDefault="0057567D" w:rsidP="0057567D">
      <w:pPr>
        <w:pStyle w:val="ListParagraph"/>
        <w:numPr>
          <w:ilvl w:val="0"/>
          <w:numId w:val="3"/>
        </w:numPr>
        <w:spacing w:after="0" w:line="240" w:lineRule="auto"/>
        <w:ind w:firstLine="314"/>
        <w:contextualSpacing w:val="0"/>
      </w:pPr>
      <w:r w:rsidRPr="002123BF">
        <w:t>Engage local government involvement in TZD steering committee and workshops</w:t>
      </w:r>
      <w:r w:rsidR="00937CB9">
        <w:t>.</w:t>
      </w:r>
    </w:p>
    <w:p w14:paraId="3509C555" w14:textId="15C31266" w:rsidR="0057567D" w:rsidRDefault="0057567D" w:rsidP="0057567D">
      <w:pPr>
        <w:pStyle w:val="ListParagraph"/>
        <w:numPr>
          <w:ilvl w:val="0"/>
          <w:numId w:val="3"/>
        </w:numPr>
        <w:spacing w:after="0" w:line="240" w:lineRule="auto"/>
        <w:ind w:firstLine="314"/>
        <w:contextualSpacing w:val="0"/>
      </w:pPr>
      <w:r w:rsidRPr="002123BF">
        <w:t>Educate/promote traffic safety awareness of city/county officials</w:t>
      </w:r>
      <w:r w:rsidR="00937CB9">
        <w:t>.</w:t>
      </w:r>
    </w:p>
    <w:p w14:paraId="52E42864" w14:textId="26E72165" w:rsidR="0057567D" w:rsidRDefault="0057567D" w:rsidP="0057567D">
      <w:pPr>
        <w:pStyle w:val="ListParagraph"/>
        <w:numPr>
          <w:ilvl w:val="0"/>
          <w:numId w:val="3"/>
        </w:numPr>
        <w:spacing w:after="0" w:line="240" w:lineRule="auto"/>
        <w:ind w:firstLine="314"/>
        <w:contextualSpacing w:val="0"/>
      </w:pPr>
      <w:r w:rsidRPr="002123BF">
        <w:t>Promote City/county employee education/policies that facilitate the TZD vision</w:t>
      </w:r>
      <w:r w:rsidR="00937CB9">
        <w:t>.</w:t>
      </w:r>
      <w:r>
        <w:br/>
      </w:r>
    </w:p>
    <w:p w14:paraId="15EE6E5B" w14:textId="77777777" w:rsidR="0057567D" w:rsidRDefault="00E0218B" w:rsidP="0057567D">
      <w:pPr>
        <w:spacing w:after="0" w:line="240" w:lineRule="auto"/>
      </w:pPr>
      <w:r>
        <w:t>[</w:t>
      </w:r>
      <w:r w:rsidR="0057567D">
        <w:t>Activities: R</w:t>
      </w:r>
      <w:r w:rsidR="0057567D" w:rsidRPr="00AC4D79">
        <w:t>ecruitment of city and county to attend TZD event</w:t>
      </w:r>
      <w:r w:rsidR="0057567D">
        <w:t>, g</w:t>
      </w:r>
      <w:r w:rsidR="0057567D" w:rsidRPr="00AC4D79">
        <w:t xml:space="preserve">iving </w:t>
      </w:r>
      <w:r w:rsidR="0057567D">
        <w:t xml:space="preserve">TZD </w:t>
      </w:r>
      <w:r w:rsidR="0057567D" w:rsidRPr="00AC4D79">
        <w:t>presentations to boards/councils</w:t>
      </w:r>
      <w:r w:rsidR="0057567D">
        <w:t xml:space="preserve">, mailings/connections </w:t>
      </w:r>
      <w:r w:rsidR="0057567D" w:rsidRPr="00AC4D79">
        <w:t xml:space="preserve">to </w:t>
      </w:r>
      <w:r w:rsidR="0057567D">
        <w:t>Network o</w:t>
      </w:r>
      <w:r>
        <w:t>f Employers for Traffic Safety (</w:t>
      </w:r>
      <w:r w:rsidR="0057567D" w:rsidRPr="00AC4D79">
        <w:t>NETS</w:t>
      </w:r>
      <w:r>
        <w:t>)]</w:t>
      </w:r>
    </w:p>
    <w:p w14:paraId="770C4D5B" w14:textId="77777777" w:rsidR="0057567D" w:rsidRDefault="0057567D" w:rsidP="0057567D">
      <w:pPr>
        <w:spacing w:after="0" w:line="240" w:lineRule="auto"/>
      </w:pPr>
    </w:p>
    <w:p w14:paraId="2E009405" w14:textId="0184E197" w:rsidR="0057567D" w:rsidRPr="00103F71" w:rsidRDefault="00837FAD" w:rsidP="0057567D">
      <w:pPr>
        <w:pStyle w:val="ListParagraph"/>
        <w:numPr>
          <w:ilvl w:val="0"/>
          <w:numId w:val="2"/>
        </w:numPr>
        <w:spacing w:after="0" w:line="240" w:lineRule="auto"/>
        <w:rPr>
          <w:u w:val="single"/>
        </w:rPr>
      </w:pPr>
      <w:r>
        <w:rPr>
          <w:u w:val="single"/>
        </w:rPr>
        <w:t>Create and s</w:t>
      </w:r>
      <w:r w:rsidR="0057567D" w:rsidRPr="00103F71">
        <w:rPr>
          <w:u w:val="single"/>
        </w:rPr>
        <w:t xml:space="preserve">trengthen partnerships in the </w:t>
      </w:r>
      <w:r w:rsidR="00A5047D" w:rsidRPr="00103F71">
        <w:rPr>
          <w:u w:val="single"/>
        </w:rPr>
        <w:t>region.</w:t>
      </w:r>
    </w:p>
    <w:p w14:paraId="673B564F" w14:textId="0BF8ECF2" w:rsidR="0057567D" w:rsidRDefault="0057567D" w:rsidP="0057567D">
      <w:pPr>
        <w:pStyle w:val="ListParagraph"/>
        <w:numPr>
          <w:ilvl w:val="1"/>
          <w:numId w:val="2"/>
        </w:numPr>
        <w:spacing w:after="0" w:line="240" w:lineRule="auto"/>
      </w:pPr>
      <w:r w:rsidRPr="002123BF">
        <w:t>Engage stakeholders</w:t>
      </w:r>
      <w:r w:rsidR="00937CB9">
        <w:t>.</w:t>
      </w:r>
    </w:p>
    <w:p w14:paraId="6A6B1460" w14:textId="75FFB930" w:rsidR="0057567D" w:rsidRDefault="0057567D" w:rsidP="0057567D">
      <w:pPr>
        <w:pStyle w:val="ListParagraph"/>
        <w:numPr>
          <w:ilvl w:val="1"/>
          <w:numId w:val="2"/>
        </w:numPr>
        <w:spacing w:after="0" w:line="240" w:lineRule="auto"/>
        <w:contextualSpacing w:val="0"/>
      </w:pPr>
      <w:r w:rsidRPr="002123BF">
        <w:t>Develop networking relationships</w:t>
      </w:r>
      <w:r w:rsidR="00937CB9">
        <w:t>.</w:t>
      </w:r>
    </w:p>
    <w:p w14:paraId="28F9947F" w14:textId="6E7068BD" w:rsidR="0057567D" w:rsidRDefault="0057567D" w:rsidP="0057567D">
      <w:pPr>
        <w:pStyle w:val="ListParagraph"/>
        <w:numPr>
          <w:ilvl w:val="1"/>
          <w:numId w:val="2"/>
        </w:numPr>
        <w:spacing w:after="0" w:line="240" w:lineRule="auto"/>
        <w:contextualSpacing w:val="0"/>
      </w:pPr>
      <w:r w:rsidRPr="002123BF">
        <w:t>Recruit membership of the TZD partnership</w:t>
      </w:r>
      <w:r w:rsidR="00937CB9">
        <w:t>.</w:t>
      </w:r>
    </w:p>
    <w:p w14:paraId="09C29C04" w14:textId="77777777" w:rsidR="0057567D" w:rsidRDefault="0057567D" w:rsidP="0057567D">
      <w:pPr>
        <w:pStyle w:val="ListParagraph"/>
        <w:spacing w:after="0" w:line="240" w:lineRule="auto"/>
        <w:ind w:left="1170"/>
        <w:contextualSpacing w:val="0"/>
      </w:pPr>
    </w:p>
    <w:p w14:paraId="09E7EAB2" w14:textId="77777777" w:rsidR="0057567D" w:rsidRDefault="0057567D" w:rsidP="0057567D">
      <w:pPr>
        <w:spacing w:after="0" w:line="240" w:lineRule="auto"/>
      </w:pPr>
      <w:r>
        <w:t xml:space="preserve">(Activities: </w:t>
      </w:r>
      <w:r w:rsidRPr="00AC4D79">
        <w:t>EMS Conference booth/presentation</w:t>
      </w:r>
      <w:r>
        <w:t>, r</w:t>
      </w:r>
      <w:r w:rsidRPr="00AC4D79">
        <w:t>egiona</w:t>
      </w:r>
      <w:r>
        <w:t>l workshop, web, calendar, statistics, workshop, o</w:t>
      </w:r>
      <w:r w:rsidRPr="00AC4D79">
        <w:t>rientation</w:t>
      </w:r>
      <w:r>
        <w:t>)</w:t>
      </w:r>
    </w:p>
    <w:p w14:paraId="21236CB5" w14:textId="77777777" w:rsidR="0057567D" w:rsidRDefault="0057567D" w:rsidP="0057567D">
      <w:pPr>
        <w:spacing w:after="0" w:line="240" w:lineRule="auto"/>
      </w:pPr>
    </w:p>
    <w:p w14:paraId="670E1E83" w14:textId="7F269D59" w:rsidR="0057567D" w:rsidRPr="00103F71" w:rsidRDefault="0057567D" w:rsidP="0057567D">
      <w:pPr>
        <w:pStyle w:val="ListParagraph"/>
        <w:numPr>
          <w:ilvl w:val="0"/>
          <w:numId w:val="2"/>
        </w:numPr>
        <w:spacing w:after="0" w:line="240" w:lineRule="auto"/>
        <w:rPr>
          <w:u w:val="single"/>
        </w:rPr>
      </w:pPr>
      <w:r>
        <w:rPr>
          <w:u w:val="single"/>
        </w:rPr>
        <w:t>Promote</w:t>
      </w:r>
      <w:r w:rsidR="00296467">
        <w:rPr>
          <w:u w:val="single"/>
        </w:rPr>
        <w:t xml:space="preserve"> and</w:t>
      </w:r>
      <w:r w:rsidRPr="00103F71">
        <w:rPr>
          <w:u w:val="single"/>
        </w:rPr>
        <w:t xml:space="preserve"> implement effective traffic safety initiatives in the </w:t>
      </w:r>
      <w:r w:rsidR="00F33C88" w:rsidRPr="00103F71">
        <w:rPr>
          <w:u w:val="single"/>
        </w:rPr>
        <w:t>region.</w:t>
      </w:r>
    </w:p>
    <w:p w14:paraId="23B581BA" w14:textId="696F06A1" w:rsidR="0057567D" w:rsidRPr="00AC4D79" w:rsidRDefault="0057567D" w:rsidP="0057567D">
      <w:pPr>
        <w:pStyle w:val="ListParagraph"/>
        <w:numPr>
          <w:ilvl w:val="1"/>
          <w:numId w:val="2"/>
        </w:numPr>
        <w:spacing w:after="0" w:line="240" w:lineRule="auto"/>
        <w:contextualSpacing w:val="0"/>
      </w:pPr>
      <w:r w:rsidRPr="002123BF">
        <w:t>Develop and distribute resource materials</w:t>
      </w:r>
      <w:r w:rsidR="00937CB9">
        <w:t>.</w:t>
      </w:r>
    </w:p>
    <w:p w14:paraId="053E72E6" w14:textId="635E44F3" w:rsidR="0057567D" w:rsidRPr="00AC4D79" w:rsidRDefault="0057567D" w:rsidP="0057567D">
      <w:pPr>
        <w:pStyle w:val="ListParagraph"/>
        <w:numPr>
          <w:ilvl w:val="1"/>
          <w:numId w:val="2"/>
        </w:numPr>
        <w:spacing w:after="0" w:line="240" w:lineRule="auto"/>
        <w:contextualSpacing w:val="0"/>
      </w:pPr>
      <w:r w:rsidRPr="002123BF">
        <w:t>Provide enforcement wave support in community</w:t>
      </w:r>
      <w:r w:rsidR="00937CB9">
        <w:t>.</w:t>
      </w:r>
    </w:p>
    <w:p w14:paraId="47CA891E" w14:textId="1AEE663C" w:rsidR="0057567D" w:rsidRPr="00AC4D79" w:rsidRDefault="0057567D" w:rsidP="0057567D">
      <w:pPr>
        <w:pStyle w:val="ListParagraph"/>
        <w:numPr>
          <w:ilvl w:val="1"/>
          <w:numId w:val="2"/>
        </w:numPr>
        <w:spacing w:after="0" w:line="240" w:lineRule="auto"/>
        <w:contextualSpacing w:val="0"/>
      </w:pPr>
      <w:r w:rsidRPr="002123BF">
        <w:t xml:space="preserve">Promote </w:t>
      </w:r>
      <w:r w:rsidR="00937CB9" w:rsidRPr="002123BF">
        <w:t>evidence-based</w:t>
      </w:r>
      <w:r w:rsidRPr="002123BF">
        <w:t xml:space="preserve"> countermeasures</w:t>
      </w:r>
      <w:r w:rsidR="00937CB9">
        <w:t>.</w:t>
      </w:r>
    </w:p>
    <w:p w14:paraId="3FFB1A24" w14:textId="26463D10" w:rsidR="0057567D" w:rsidRDefault="0057567D" w:rsidP="0057567D">
      <w:pPr>
        <w:pStyle w:val="ListParagraph"/>
        <w:numPr>
          <w:ilvl w:val="1"/>
          <w:numId w:val="2"/>
        </w:numPr>
        <w:spacing w:after="0" w:line="240" w:lineRule="auto"/>
        <w:contextualSpacing w:val="0"/>
      </w:pPr>
      <w:r w:rsidRPr="002123BF">
        <w:t>Collect data and statistics within region</w:t>
      </w:r>
      <w:r w:rsidR="00937CB9">
        <w:t>.</w:t>
      </w:r>
    </w:p>
    <w:p w14:paraId="1F26B38B" w14:textId="46D4D11B" w:rsidR="0057567D" w:rsidRDefault="0057567D" w:rsidP="0057567D">
      <w:pPr>
        <w:pStyle w:val="ListParagraph"/>
        <w:numPr>
          <w:ilvl w:val="1"/>
          <w:numId w:val="2"/>
        </w:numPr>
        <w:spacing w:after="0" w:line="240" w:lineRule="auto"/>
        <w:contextualSpacing w:val="0"/>
      </w:pPr>
      <w:r>
        <w:t xml:space="preserve"> </w:t>
      </w:r>
      <w:r w:rsidRPr="002123BF">
        <w:t>Implement best practices within region</w:t>
      </w:r>
      <w:r w:rsidR="00937CB9">
        <w:t>.</w:t>
      </w:r>
    </w:p>
    <w:p w14:paraId="2AC29485" w14:textId="77777777" w:rsidR="0057567D" w:rsidRPr="00C3593C" w:rsidRDefault="0057567D" w:rsidP="0057567D">
      <w:pPr>
        <w:pStyle w:val="ListParagraph"/>
        <w:spacing w:after="0" w:line="240" w:lineRule="auto"/>
        <w:ind w:left="360"/>
        <w:contextualSpacing w:val="0"/>
      </w:pPr>
    </w:p>
    <w:p w14:paraId="05C86E90" w14:textId="6D68384C" w:rsidR="00AD47BD" w:rsidRDefault="0057567D" w:rsidP="00F362EC">
      <w:pPr>
        <w:spacing w:after="0" w:line="240" w:lineRule="auto"/>
      </w:pPr>
      <w:r>
        <w:t>(Activities: w</w:t>
      </w:r>
      <w:r w:rsidRPr="00AC4D79">
        <w:t>eb, brochure, 1-pagers, presentations</w:t>
      </w:r>
      <w:r>
        <w:t>, n</w:t>
      </w:r>
      <w:r w:rsidRPr="00AC4D79">
        <w:t>ews advisories</w:t>
      </w:r>
      <w:r>
        <w:t>, workshop, s</w:t>
      </w:r>
      <w:r w:rsidRPr="00AC4D79">
        <w:t>eatbelt</w:t>
      </w:r>
      <w:r>
        <w:t xml:space="preserve"> observational survey and </w:t>
      </w:r>
      <w:r w:rsidRPr="00C3593C">
        <w:t>omnibus survey, media</w:t>
      </w:r>
      <w:r>
        <w:t xml:space="preserve"> messaging </w:t>
      </w:r>
      <w:r w:rsidRPr="00C3593C">
        <w:t>and media events</w:t>
      </w:r>
      <w:r>
        <w:t>, n</w:t>
      </w:r>
      <w:r w:rsidRPr="00AC4D79">
        <w:t xml:space="preserve">ews releases re:  </w:t>
      </w:r>
      <w:r>
        <w:t xml:space="preserve">activities woven into existing </w:t>
      </w:r>
      <w:r w:rsidRPr="00AC4D79">
        <w:t>messages</w:t>
      </w:r>
      <w:r>
        <w:t xml:space="preserve">, worksite education and policy development, parent component to </w:t>
      </w:r>
      <w:r w:rsidR="00937CB9">
        <w:t>drivers’</w:t>
      </w:r>
      <w:r>
        <w:t xml:space="preserve"> education, sober cab development, youth enforcement and education activities)</w:t>
      </w:r>
    </w:p>
    <w:p w14:paraId="66217DAA" w14:textId="77777777" w:rsidR="00D2023D" w:rsidRDefault="00D2023D" w:rsidP="00F362EC">
      <w:pPr>
        <w:spacing w:after="0" w:line="240" w:lineRule="auto"/>
      </w:pPr>
    </w:p>
    <w:p w14:paraId="1B9ADBD2" w14:textId="77777777" w:rsidR="00D2023D" w:rsidRDefault="00D2023D" w:rsidP="00D2023D">
      <w:pPr>
        <w:spacing w:after="0" w:line="240" w:lineRule="auto"/>
        <w:rPr>
          <w:b/>
          <w:sz w:val="28"/>
          <w:szCs w:val="28"/>
        </w:rPr>
      </w:pPr>
    </w:p>
    <w:p w14:paraId="6D33E6BA" w14:textId="77777777" w:rsidR="00F33C88" w:rsidRDefault="00F33C88" w:rsidP="00F33C88">
      <w:pPr>
        <w:rPr>
          <w:rFonts w:eastAsiaTheme="minorHAnsi"/>
          <w:b/>
          <w:bCs/>
          <w:i/>
          <w:iCs/>
          <w:color w:val="FF0000"/>
        </w:rPr>
      </w:pPr>
      <w:bookmarkStart w:id="1" w:name="_Hlk175129800"/>
      <w:r w:rsidRPr="00F33C88">
        <w:rPr>
          <w:b/>
          <w:bCs/>
          <w:sz w:val="28"/>
          <w:szCs w:val="28"/>
        </w:rPr>
        <w:t>Region Goal 3</w:t>
      </w:r>
      <w:r>
        <w:rPr>
          <w:b/>
          <w:bCs/>
        </w:rPr>
        <w:t xml:space="preserve"> – With implementation of the safe system approach, TZD will integrate services to strengthen EMS capabilities focusing on post-crash care to significantly reduce fatalities.</w:t>
      </w:r>
    </w:p>
    <w:p w14:paraId="7B275EDC" w14:textId="11B41388" w:rsidR="00F33C88" w:rsidRDefault="00F33C88" w:rsidP="00F33C88">
      <w:pPr>
        <w:pStyle w:val="ListParagraph"/>
        <w:numPr>
          <w:ilvl w:val="0"/>
          <w:numId w:val="6"/>
        </w:numPr>
        <w:spacing w:after="0" w:line="240" w:lineRule="auto"/>
        <w:rPr>
          <w:rFonts w:eastAsia="Times New Roman"/>
          <w:u w:val="single"/>
        </w:rPr>
      </w:pPr>
      <w:bookmarkStart w:id="2" w:name="_Hlk173941072"/>
      <w:r>
        <w:rPr>
          <w:rFonts w:eastAsia="Times New Roman"/>
          <w:u w:val="single"/>
        </w:rPr>
        <w:t>Integrate information systems and highway safety activities.</w:t>
      </w:r>
    </w:p>
    <w:p w14:paraId="306F1057" w14:textId="77777777" w:rsidR="00F33C88" w:rsidRDefault="00F33C88" w:rsidP="00F33C88">
      <w:pPr>
        <w:pStyle w:val="ListParagraph"/>
        <w:numPr>
          <w:ilvl w:val="1"/>
          <w:numId w:val="6"/>
        </w:numPr>
        <w:spacing w:after="0" w:line="240" w:lineRule="auto"/>
        <w:rPr>
          <w:rFonts w:eastAsia="Times New Roman"/>
        </w:rPr>
      </w:pPr>
      <w:r>
        <w:rPr>
          <w:rFonts w:eastAsia="Times New Roman"/>
        </w:rPr>
        <w:t xml:space="preserve">Fatal and serious injury review committees </w:t>
      </w:r>
    </w:p>
    <w:p w14:paraId="2FD29B2B" w14:textId="77777777" w:rsidR="00F33C88" w:rsidRDefault="00F33C88" w:rsidP="00F33C88">
      <w:pPr>
        <w:pStyle w:val="ListParagraph"/>
        <w:numPr>
          <w:ilvl w:val="2"/>
          <w:numId w:val="6"/>
        </w:numPr>
        <w:spacing w:after="0" w:line="240" w:lineRule="auto"/>
        <w:rPr>
          <w:rFonts w:eastAsiaTheme="minorHAnsi"/>
        </w:rPr>
      </w:pPr>
      <w:r>
        <w:t>EMS agencies collect and share pertinent information about the scene including areas such as road conditions, environment, contributing elements, interagency communication and other areas that impacted the patient and the outcomes.</w:t>
      </w:r>
    </w:p>
    <w:p w14:paraId="3D9797FD" w14:textId="77777777" w:rsidR="00F33C88" w:rsidRDefault="00F33C88" w:rsidP="00F33C88">
      <w:pPr>
        <w:pStyle w:val="ListParagraph"/>
        <w:numPr>
          <w:ilvl w:val="2"/>
          <w:numId w:val="6"/>
        </w:numPr>
        <w:spacing w:after="0" w:line="240" w:lineRule="auto"/>
      </w:pPr>
      <w:r>
        <w:t>Assist in development of the fatal and serious injury action plan to address and prevent future crashes.</w:t>
      </w:r>
    </w:p>
    <w:p w14:paraId="7BAE96CE" w14:textId="77777777" w:rsidR="00F33C88" w:rsidRDefault="00F33C88" w:rsidP="00F33C88">
      <w:pPr>
        <w:pStyle w:val="ListParagraph"/>
        <w:numPr>
          <w:ilvl w:val="1"/>
          <w:numId w:val="6"/>
        </w:numPr>
        <w:spacing w:after="0" w:line="240" w:lineRule="auto"/>
        <w:rPr>
          <w:rFonts w:eastAsia="Times New Roman"/>
        </w:rPr>
      </w:pPr>
      <w:r>
        <w:rPr>
          <w:rFonts w:eastAsia="Times New Roman"/>
        </w:rPr>
        <w:lastRenderedPageBreak/>
        <w:t xml:space="preserve">Implementation of Traffic Incident Management (TIM) into coalitions and provide TIM training as needed to first responders. </w:t>
      </w:r>
    </w:p>
    <w:p w14:paraId="73DC4B21" w14:textId="77777777" w:rsidR="00F33C88" w:rsidRDefault="00F33C88" w:rsidP="00F33C88">
      <w:pPr>
        <w:pStyle w:val="ListParagraph"/>
        <w:numPr>
          <w:ilvl w:val="1"/>
          <w:numId w:val="6"/>
        </w:numPr>
        <w:spacing w:after="0" w:line="240" w:lineRule="auto"/>
        <w:rPr>
          <w:rFonts w:eastAsia="Times New Roman"/>
        </w:rPr>
      </w:pPr>
      <w:r>
        <w:rPr>
          <w:rFonts w:eastAsia="Times New Roman"/>
        </w:rPr>
        <w:t xml:space="preserve">Public service announcement (PSA) campaign to specifically address the issue of emergency responder safety at crash scenes. Participate in Crash Responder Safety Week in November and throughout the year. </w:t>
      </w:r>
    </w:p>
    <w:p w14:paraId="653B1936" w14:textId="77777777" w:rsidR="00F33C88" w:rsidRDefault="00F33C88" w:rsidP="00F33C88">
      <w:pPr>
        <w:pStyle w:val="ListParagraph"/>
        <w:numPr>
          <w:ilvl w:val="1"/>
          <w:numId w:val="6"/>
        </w:numPr>
        <w:spacing w:after="0" w:line="240" w:lineRule="auto"/>
        <w:rPr>
          <w:rFonts w:eastAsia="Times New Roman"/>
        </w:rPr>
      </w:pPr>
      <w:r>
        <w:rPr>
          <w:rFonts w:eastAsia="Times New Roman"/>
          <w:i/>
          <w:iCs/>
        </w:rPr>
        <w:t> </w:t>
      </w:r>
      <w:r>
        <w:rPr>
          <w:rFonts w:eastAsia="Times New Roman"/>
        </w:rPr>
        <w:t>To advocate for, and promote, National Ambulance Safety and EMS Education Standards, with a focus on post-crash patient transport (adults and pediatric populations).</w:t>
      </w:r>
    </w:p>
    <w:p w14:paraId="27431FEF" w14:textId="77777777" w:rsidR="00F33C88" w:rsidRDefault="00F33C88" w:rsidP="00F33C88">
      <w:pPr>
        <w:pStyle w:val="ListParagraph"/>
        <w:numPr>
          <w:ilvl w:val="1"/>
          <w:numId w:val="6"/>
        </w:numPr>
        <w:spacing w:after="0" w:line="240" w:lineRule="auto"/>
        <w:rPr>
          <w:rFonts w:eastAsia="Times New Roman"/>
        </w:rPr>
      </w:pPr>
      <w:r>
        <w:rPr>
          <w:rFonts w:eastAsia="Times New Roman"/>
        </w:rPr>
        <w:t xml:space="preserve">Partner agencies to integrate post-crash care into the Strategic Highway Safety Plan. </w:t>
      </w:r>
    </w:p>
    <w:p w14:paraId="552CDC34" w14:textId="77777777" w:rsidR="00F33C88" w:rsidRDefault="00F33C88" w:rsidP="00F33C88">
      <w:pPr>
        <w:pStyle w:val="ListParagraph"/>
        <w:ind w:left="1080"/>
        <w:rPr>
          <w:rFonts w:eastAsiaTheme="minorHAnsi"/>
        </w:rPr>
      </w:pPr>
    </w:p>
    <w:p w14:paraId="3508A290" w14:textId="2E1497E1" w:rsidR="00F33C88" w:rsidRDefault="00F33C88" w:rsidP="00F33C88">
      <w:pPr>
        <w:pStyle w:val="ListParagraph"/>
        <w:numPr>
          <w:ilvl w:val="0"/>
          <w:numId w:val="6"/>
        </w:numPr>
        <w:spacing w:after="0" w:line="240" w:lineRule="auto"/>
        <w:rPr>
          <w:rFonts w:eastAsia="Times New Roman"/>
          <w:u w:val="single"/>
        </w:rPr>
      </w:pPr>
      <w:r>
        <w:rPr>
          <w:rFonts w:eastAsia="Times New Roman"/>
          <w:u w:val="single"/>
        </w:rPr>
        <w:t xml:space="preserve">Integrate EMS systems into TZD Safe Roads coalitions. </w:t>
      </w:r>
    </w:p>
    <w:p w14:paraId="275148D4" w14:textId="77777777" w:rsidR="00F33C88" w:rsidRDefault="00F33C88" w:rsidP="00F33C88">
      <w:pPr>
        <w:pStyle w:val="ListParagraph"/>
        <w:numPr>
          <w:ilvl w:val="1"/>
          <w:numId w:val="6"/>
        </w:numPr>
        <w:spacing w:after="0" w:line="240" w:lineRule="auto"/>
        <w:rPr>
          <w:rFonts w:eastAsia="Times New Roman"/>
        </w:rPr>
      </w:pPr>
      <w:r>
        <w:rPr>
          <w:rFonts w:eastAsia="Times New Roman"/>
        </w:rPr>
        <w:t>TZD Safe Roads coalitions will work with EMS on prevention efforts to provide education and outreach to help reduce crashes around the state.</w:t>
      </w:r>
      <w:r>
        <w:rPr>
          <w:rFonts w:eastAsia="Times New Roman"/>
          <w:color w:val="000000"/>
          <w:shd w:val="clear" w:color="auto" w:fill="FFFFFF"/>
        </w:rPr>
        <w:t xml:space="preserve"> EMS can also assist in injury-prevention projects in underserved/diverse areas.</w:t>
      </w:r>
    </w:p>
    <w:p w14:paraId="7463B0AC" w14:textId="77777777" w:rsidR="00F33C88" w:rsidRDefault="00F33C88" w:rsidP="00F33C88">
      <w:pPr>
        <w:pStyle w:val="ListParagraph"/>
        <w:numPr>
          <w:ilvl w:val="1"/>
          <w:numId w:val="6"/>
        </w:numPr>
        <w:spacing w:after="0" w:line="240" w:lineRule="auto"/>
        <w:rPr>
          <w:rFonts w:eastAsia="Times New Roman"/>
        </w:rPr>
      </w:pPr>
      <w:r>
        <w:rPr>
          <w:rFonts w:eastAsia="Times New Roman"/>
        </w:rPr>
        <w:t>Assist in action planning with the local coalitions/steering committees.</w:t>
      </w:r>
    </w:p>
    <w:p w14:paraId="2F7DB783" w14:textId="77777777" w:rsidR="00F33C88" w:rsidRDefault="00F33C88" w:rsidP="00F33C88">
      <w:pPr>
        <w:pStyle w:val="ListParagraph"/>
        <w:numPr>
          <w:ilvl w:val="1"/>
          <w:numId w:val="6"/>
        </w:numPr>
        <w:spacing w:after="0" w:line="240" w:lineRule="auto"/>
        <w:rPr>
          <w:rFonts w:eastAsia="Times New Roman"/>
        </w:rPr>
      </w:pPr>
      <w:r>
        <w:rPr>
          <w:rFonts w:eastAsia="Times New Roman"/>
        </w:rPr>
        <w:t>Assist with Stop the Bleed (STB) educational initiatives. Provide STB education to communities to include but not limited to community organizations, schools, law enforcement, MnDOT Districts and other agencies.</w:t>
      </w:r>
    </w:p>
    <w:p w14:paraId="04F5EE57" w14:textId="77777777" w:rsidR="00F33C88" w:rsidRDefault="00F33C88" w:rsidP="00F33C88">
      <w:pPr>
        <w:ind w:left="720"/>
        <w:rPr>
          <w:rFonts w:eastAsiaTheme="minorHAnsi"/>
        </w:rPr>
      </w:pPr>
    </w:p>
    <w:p w14:paraId="69C53999" w14:textId="77777777" w:rsidR="00F33C88" w:rsidRDefault="00F33C88" w:rsidP="00F33C88">
      <w:pPr>
        <w:pStyle w:val="ListParagraph"/>
        <w:numPr>
          <w:ilvl w:val="0"/>
          <w:numId w:val="6"/>
        </w:numPr>
        <w:spacing w:after="0" w:line="240" w:lineRule="auto"/>
        <w:rPr>
          <w:rFonts w:eastAsia="Times New Roman"/>
          <w:u w:val="single"/>
        </w:rPr>
      </w:pPr>
      <w:r>
        <w:rPr>
          <w:rFonts w:eastAsia="Times New Roman"/>
          <w:u w:val="single"/>
        </w:rPr>
        <w:t>Providing timely on-scene care and reduce the time from injury to appropriate trauma level care.</w:t>
      </w:r>
    </w:p>
    <w:p w14:paraId="4E3F930D" w14:textId="77777777" w:rsidR="00F33C88" w:rsidRDefault="00F33C88" w:rsidP="00F33C88">
      <w:pPr>
        <w:pStyle w:val="ListParagraph"/>
        <w:numPr>
          <w:ilvl w:val="1"/>
          <w:numId w:val="7"/>
        </w:numPr>
        <w:spacing w:after="0" w:line="240" w:lineRule="auto"/>
        <w:rPr>
          <w:rFonts w:eastAsia="Times New Roman"/>
        </w:rPr>
      </w:pPr>
      <w:r>
        <w:rPr>
          <w:rFonts w:eastAsia="Times New Roman"/>
        </w:rPr>
        <w:t>Post-crash care</w:t>
      </w:r>
      <w:r>
        <w:rPr>
          <w:rFonts w:eastAsia="Times New Roman"/>
          <w:color w:val="000000"/>
          <w:shd w:val="clear" w:color="auto" w:fill="FFFFFF"/>
        </w:rPr>
        <w:t>: Trauma-related improvements will help save more lives on the roadways.</w:t>
      </w:r>
      <w:r>
        <w:rPr>
          <w:rFonts w:eastAsia="Times New Roman"/>
        </w:rPr>
        <w:t xml:space="preserve"> </w:t>
      </w:r>
    </w:p>
    <w:p w14:paraId="77F925D9" w14:textId="77777777" w:rsidR="00F33C88" w:rsidRDefault="00F33C88" w:rsidP="00F33C88">
      <w:pPr>
        <w:pStyle w:val="ListParagraph"/>
        <w:numPr>
          <w:ilvl w:val="2"/>
          <w:numId w:val="7"/>
        </w:numPr>
        <w:spacing w:after="0" w:line="240" w:lineRule="auto"/>
        <w:rPr>
          <w:rFonts w:eastAsia="Times New Roman"/>
        </w:rPr>
      </w:pPr>
      <w:r>
        <w:rPr>
          <w:rFonts w:eastAsia="Times New Roman"/>
        </w:rPr>
        <w:t>Auto launch - Support the role of air ambulance services as an adjunct to ground ambulance services, especially in rural regions, with documented response time delays.</w:t>
      </w:r>
    </w:p>
    <w:p w14:paraId="2C2DE4A7" w14:textId="77777777" w:rsidR="00F33C88" w:rsidRDefault="00F33C88" w:rsidP="00F33C88">
      <w:pPr>
        <w:pStyle w:val="ListParagraph"/>
        <w:numPr>
          <w:ilvl w:val="2"/>
          <w:numId w:val="7"/>
        </w:numPr>
        <w:spacing w:after="0" w:line="240" w:lineRule="auto"/>
        <w:rPr>
          <w:rFonts w:eastAsia="Times New Roman"/>
        </w:rPr>
      </w:pPr>
      <w:r>
        <w:rPr>
          <w:rFonts w:eastAsia="Times New Roman"/>
        </w:rPr>
        <w:t>Telemedicine to assist EMS with connection to trauma units. This will support ground ambulance services, especially in rural regions with limited resources. (Pilot project in SC region- Cottonwood, Jackson, Nobles and Rock Counties, SW region – all counties and NE region – all but Pine County.)</w:t>
      </w:r>
    </w:p>
    <w:p w14:paraId="77A9A704" w14:textId="77777777" w:rsidR="00F33C88" w:rsidRDefault="00F33C88" w:rsidP="00F33C88">
      <w:pPr>
        <w:pStyle w:val="ListParagraph"/>
        <w:numPr>
          <w:ilvl w:val="2"/>
          <w:numId w:val="7"/>
        </w:numPr>
        <w:spacing w:after="0" w:line="240" w:lineRule="auto"/>
        <w:rPr>
          <w:rFonts w:eastAsia="Times New Roman"/>
        </w:rPr>
      </w:pPr>
      <w:r>
        <w:rPr>
          <w:rFonts w:eastAsia="Times New Roman"/>
        </w:rPr>
        <w:t>Sharing of crash data and telemedicine data/results. (Pilot project in SC, SW and NE region)</w:t>
      </w:r>
    </w:p>
    <w:bookmarkEnd w:id="2"/>
    <w:p w14:paraId="4279482D" w14:textId="77777777" w:rsidR="00F33C88" w:rsidRDefault="00F33C88" w:rsidP="00F33C88">
      <w:pPr>
        <w:pStyle w:val="ListParagraph"/>
        <w:ind w:left="0"/>
        <w:rPr>
          <w:rStyle w:val="Hyperlink"/>
          <w:rFonts w:ascii="Times New Roman" w:eastAsiaTheme="minorHAnsi" w:hAnsi="Times New Roman" w:cs="Times New Roman"/>
        </w:rPr>
      </w:pPr>
    </w:p>
    <w:p w14:paraId="41D2CCC6" w14:textId="77777777" w:rsidR="00F33C88" w:rsidRDefault="00F33C88" w:rsidP="00F33C88">
      <w:pPr>
        <w:rPr>
          <w:i/>
          <w:iCs/>
          <w:color w:val="FF0000"/>
        </w:rPr>
      </w:pPr>
      <w:bookmarkStart w:id="3" w:name="_Hlk179895050"/>
      <w:r>
        <w:rPr>
          <w:color w:val="FF0000"/>
        </w:rPr>
        <w:t>*</w:t>
      </w:r>
      <w:r>
        <w:t xml:space="preserve"> </w:t>
      </w:r>
      <w:r>
        <w:rPr>
          <w:i/>
          <w:iCs/>
          <w:color w:val="FF0000"/>
        </w:rPr>
        <w:t>Please note that results involving trauma are a complex issue – dependance on volunteers for emergency response, capacity and capabilities of hospitals and trauma centers and other factors can impact the outcomes of traumatic situations. It is our hope that with the use of telemedicine</w:t>
      </w:r>
      <w:r>
        <w:rPr>
          <w:color w:val="000000"/>
          <w:shd w:val="clear" w:color="auto" w:fill="FFFFFF"/>
        </w:rPr>
        <w:t xml:space="preserve"> </w:t>
      </w:r>
      <w:r>
        <w:rPr>
          <w:i/>
          <w:iCs/>
          <w:color w:val="FF0000"/>
          <w:shd w:val="clear" w:color="auto" w:fill="FFFFFF"/>
        </w:rPr>
        <w:t xml:space="preserve">trauma-related improvements will help save more lives on the roadways. </w:t>
      </w:r>
    </w:p>
    <w:bookmarkEnd w:id="3"/>
    <w:p w14:paraId="4F06AD62" w14:textId="77777777" w:rsidR="00F33C88" w:rsidRDefault="00F33C88" w:rsidP="00F33C88">
      <w:pPr>
        <w:rPr>
          <w:i/>
          <w:iCs/>
          <w:color w:val="FF0000"/>
        </w:rPr>
      </w:pPr>
    </w:p>
    <w:p w14:paraId="4E366031" w14:textId="77777777" w:rsidR="00F33C88" w:rsidRDefault="00F33C88" w:rsidP="00F33C88">
      <w:pPr>
        <w:pStyle w:val="ListParagraph"/>
        <w:ind w:left="0"/>
        <w:rPr>
          <w:rFonts w:ascii="Calibri Light" w:hAnsi="Calibri Light" w:cs="Calibri Light"/>
          <w:sz w:val="20"/>
          <w:szCs w:val="20"/>
        </w:rPr>
      </w:pPr>
      <w:r>
        <w:rPr>
          <w:rFonts w:ascii="Calibri Light" w:hAnsi="Calibri Light" w:cs="Calibri Light"/>
          <w:sz w:val="20"/>
          <w:szCs w:val="20"/>
        </w:rPr>
        <w:t>** Resources for Goal 3:</w:t>
      </w:r>
    </w:p>
    <w:p w14:paraId="17151E9B" w14:textId="77777777" w:rsidR="00F33C88" w:rsidRDefault="00000000" w:rsidP="00F33C88">
      <w:pPr>
        <w:pStyle w:val="ListParagraph"/>
        <w:ind w:left="0"/>
        <w:rPr>
          <w:rFonts w:ascii="Calibri Light" w:hAnsi="Calibri Light" w:cs="Calibri Light"/>
          <w:sz w:val="20"/>
          <w:szCs w:val="20"/>
        </w:rPr>
      </w:pPr>
      <w:hyperlink r:id="rId8" w:history="1">
        <w:r w:rsidR="00F33C88">
          <w:rPr>
            <w:rStyle w:val="Hyperlink"/>
            <w:rFonts w:ascii="Calibri Light" w:hAnsi="Calibri Light" w:cs="Calibri Light"/>
            <w:sz w:val="20"/>
            <w:szCs w:val="20"/>
          </w:rPr>
          <w:t>Section V - Description of Strategies | A Guide for Enhancing Rural Emergency Medical Services | The National Academies Press</w:t>
        </w:r>
      </w:hyperlink>
    </w:p>
    <w:p w14:paraId="2043DBE1" w14:textId="77777777" w:rsidR="00F33C88" w:rsidRDefault="00000000" w:rsidP="00F33C88">
      <w:pPr>
        <w:rPr>
          <w:rFonts w:ascii="Calibri Light" w:hAnsi="Calibri Light" w:cs="Calibri Light"/>
          <w:sz w:val="20"/>
          <w:szCs w:val="20"/>
        </w:rPr>
      </w:pPr>
      <w:hyperlink r:id="rId9" w:history="1">
        <w:r w:rsidR="00F33C88">
          <w:rPr>
            <w:rStyle w:val="Hyperlink"/>
            <w:rFonts w:ascii="Calibri Light" w:hAnsi="Calibri Light" w:cs="Calibri Light"/>
            <w:sz w:val="20"/>
            <w:szCs w:val="20"/>
          </w:rPr>
          <w:t>EMS, Highway Safety &amp; Post-Crash Care | EMS.gov</w:t>
        </w:r>
      </w:hyperlink>
    </w:p>
    <w:p w14:paraId="21A71E53" w14:textId="7A82EADE" w:rsidR="00B811F8" w:rsidRPr="00DA4504" w:rsidRDefault="00B811F8" w:rsidP="00B811F8">
      <w:pPr>
        <w:rPr>
          <w:rStyle w:val="Hyperlink"/>
        </w:rPr>
      </w:pPr>
    </w:p>
    <w:p w14:paraId="62E90A30" w14:textId="77777777" w:rsidR="00B811F8" w:rsidRPr="00DA4504" w:rsidRDefault="00B811F8" w:rsidP="00D2023D">
      <w:pPr>
        <w:spacing w:after="0"/>
        <w:rPr>
          <w:i/>
          <w:iCs/>
          <w:color w:val="FF0000"/>
        </w:rPr>
      </w:pPr>
    </w:p>
    <w:bookmarkEnd w:id="1"/>
    <w:p w14:paraId="552F88AB" w14:textId="77777777" w:rsidR="00D2023D" w:rsidRDefault="00D2023D" w:rsidP="00F362EC">
      <w:pPr>
        <w:spacing w:after="0" w:line="240" w:lineRule="auto"/>
      </w:pPr>
    </w:p>
    <w:sectPr w:rsidR="00D2023D" w:rsidSect="00316FF7">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0321" w14:textId="77777777" w:rsidR="0015280D" w:rsidRDefault="0015280D">
      <w:pPr>
        <w:spacing w:after="0" w:line="240" w:lineRule="auto"/>
      </w:pPr>
      <w:r>
        <w:separator/>
      </w:r>
    </w:p>
  </w:endnote>
  <w:endnote w:type="continuationSeparator" w:id="0">
    <w:p w14:paraId="610F42D9" w14:textId="77777777" w:rsidR="0015280D" w:rsidRDefault="0015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3B5C" w14:textId="77777777" w:rsidR="0015280D" w:rsidRDefault="0015280D">
      <w:pPr>
        <w:spacing w:after="0" w:line="240" w:lineRule="auto"/>
      </w:pPr>
      <w:r>
        <w:separator/>
      </w:r>
    </w:p>
  </w:footnote>
  <w:footnote w:type="continuationSeparator" w:id="0">
    <w:p w14:paraId="315897BB" w14:textId="77777777" w:rsidR="0015280D" w:rsidRDefault="00152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B35F" w14:textId="77777777" w:rsidR="00EF67A4" w:rsidRDefault="00B04F41">
    <w:pPr>
      <w:pStyle w:val="Header"/>
    </w:pPr>
    <w:r>
      <w:rPr>
        <w:noProof/>
      </w:rPr>
      <w:drawing>
        <wp:inline distT="0" distB="0" distL="0" distR="0" wp14:anchorId="1686B66A" wp14:editId="4910CD3C">
          <wp:extent cx="1190625" cy="868696"/>
          <wp:effectExtent l="0" t="0" r="0" b="7620"/>
          <wp:docPr id="1" name="Picture 1" descr="C:\Users\cpalmate\AppData\Local\Microsoft\Windows\Temporary Internet Files\Content.Word\NWM TZD LOGO black &amp; 2945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almate\AppData\Local\Microsoft\Windows\Temporary Internet Files\Content.Word\NWM TZD LOGO black &amp; 2945 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996" cy="877722"/>
                  </a:xfrm>
                  <a:prstGeom prst="rect">
                    <a:avLst/>
                  </a:prstGeom>
                  <a:noFill/>
                  <a:ln>
                    <a:noFill/>
                  </a:ln>
                </pic:spPr>
              </pic:pic>
            </a:graphicData>
          </a:graphic>
        </wp:inline>
      </w:drawing>
    </w:r>
  </w:p>
  <w:p w14:paraId="733BF0EA" w14:textId="77777777" w:rsidR="00EF67A4" w:rsidRDefault="001A7740" w:rsidP="00B04F41">
    <w:pPr>
      <w:pStyle w:val="NoSpacing1"/>
      <w:jc w:val="center"/>
    </w:pPr>
    <w:r>
      <w:rPr>
        <w:b/>
        <w:sz w:val="32"/>
        <w:szCs w:val="32"/>
        <w:u w:val="single"/>
      </w:rPr>
      <w:t>Northwest</w:t>
    </w:r>
    <w:r w:rsidR="00952A6B" w:rsidRPr="00DB6837">
      <w:rPr>
        <w:b/>
        <w:sz w:val="32"/>
        <w:szCs w:val="32"/>
        <w:u w:val="single"/>
      </w:rPr>
      <w:t xml:space="preserve"> </w:t>
    </w:r>
    <w:r w:rsidR="00952A6B" w:rsidRPr="006E64DF">
      <w:rPr>
        <w:b/>
        <w:sz w:val="32"/>
        <w:szCs w:val="32"/>
        <w:u w:val="single"/>
      </w:rPr>
      <w:t>Minnesota Toward Zero Deaths Regional Strategic Plan</w:t>
    </w:r>
  </w:p>
  <w:p w14:paraId="5D96440F" w14:textId="77777777" w:rsidR="00EF67A4" w:rsidRDefault="00EF6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14B"/>
    <w:multiLevelType w:val="hybridMultilevel"/>
    <w:tmpl w:val="6D38758A"/>
    <w:lvl w:ilvl="0" w:tplc="9C9A2BB8">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776F9"/>
    <w:multiLevelType w:val="hybridMultilevel"/>
    <w:tmpl w:val="344828EE"/>
    <w:lvl w:ilvl="0" w:tplc="0409000F">
      <w:start w:val="1"/>
      <w:numFmt w:val="decimal"/>
      <w:lvlText w:val="%1."/>
      <w:lvlJc w:val="left"/>
      <w:pPr>
        <w:ind w:left="360" w:hanging="360"/>
      </w:pPr>
      <w:rPr>
        <w:rFonts w:hint="default"/>
      </w:rPr>
    </w:lvl>
    <w:lvl w:ilvl="1" w:tplc="89560E6C">
      <w:start w:val="1"/>
      <w:numFmt w:val="upperLetter"/>
      <w:lvlText w:val="%2."/>
      <w:lvlJc w:val="left"/>
      <w:pPr>
        <w:ind w:left="1170" w:hanging="360"/>
      </w:pPr>
      <w:rPr>
        <w:rFonts w:ascii="Calibri" w:eastAsia="Calibri" w:hAnsi="Calibri" w:cs="Wingding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9B139C"/>
    <w:multiLevelType w:val="hybridMultilevel"/>
    <w:tmpl w:val="BFBE7A00"/>
    <w:lvl w:ilvl="0" w:tplc="CC0EDE4A">
      <w:start w:val="1"/>
      <w:numFmt w:val="upperLetter"/>
      <w:lvlText w:val="%1."/>
      <w:lvlJc w:val="left"/>
      <w:pPr>
        <w:ind w:left="63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070A9"/>
    <w:multiLevelType w:val="hybridMultilevel"/>
    <w:tmpl w:val="36C6D1B2"/>
    <w:lvl w:ilvl="0" w:tplc="E71CA81E">
      <w:start w:val="1"/>
      <w:numFmt w:val="upperLetter"/>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4" w15:restartNumberingAfterBreak="0">
    <w:nsid w:val="69B9212A"/>
    <w:multiLevelType w:val="hybridMultilevel"/>
    <w:tmpl w:val="AFB433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9452820">
    <w:abstractNumId w:val="2"/>
  </w:num>
  <w:num w:numId="2" w16cid:durableId="1202282247">
    <w:abstractNumId w:val="1"/>
  </w:num>
  <w:num w:numId="3" w16cid:durableId="1929774564">
    <w:abstractNumId w:val="3"/>
  </w:num>
  <w:num w:numId="4" w16cid:durableId="434902552">
    <w:abstractNumId w:val="0"/>
  </w:num>
  <w:num w:numId="5" w16cid:durableId="1999728049">
    <w:abstractNumId w:val="4"/>
  </w:num>
  <w:num w:numId="6" w16cid:durableId="897133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1254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67D"/>
    <w:rsid w:val="00091064"/>
    <w:rsid w:val="000A57E0"/>
    <w:rsid w:val="000A624C"/>
    <w:rsid w:val="000B075C"/>
    <w:rsid w:val="000D4E9E"/>
    <w:rsid w:val="000F1297"/>
    <w:rsid w:val="0013538A"/>
    <w:rsid w:val="0015280D"/>
    <w:rsid w:val="00192F86"/>
    <w:rsid w:val="001A7740"/>
    <w:rsid w:val="001B1B55"/>
    <w:rsid w:val="001C0A96"/>
    <w:rsid w:val="001C4877"/>
    <w:rsid w:val="001E27D0"/>
    <w:rsid w:val="0021725D"/>
    <w:rsid w:val="0023225B"/>
    <w:rsid w:val="00232F71"/>
    <w:rsid w:val="00296467"/>
    <w:rsid w:val="002A4A18"/>
    <w:rsid w:val="002B106C"/>
    <w:rsid w:val="002C31C1"/>
    <w:rsid w:val="002F4C50"/>
    <w:rsid w:val="0030468B"/>
    <w:rsid w:val="003057C3"/>
    <w:rsid w:val="00305AF2"/>
    <w:rsid w:val="00316FF7"/>
    <w:rsid w:val="00325C09"/>
    <w:rsid w:val="003533F9"/>
    <w:rsid w:val="003F028F"/>
    <w:rsid w:val="003F79A7"/>
    <w:rsid w:val="00472A07"/>
    <w:rsid w:val="004813FE"/>
    <w:rsid w:val="004A20DE"/>
    <w:rsid w:val="004C56D7"/>
    <w:rsid w:val="004E002B"/>
    <w:rsid w:val="00513335"/>
    <w:rsid w:val="005565A0"/>
    <w:rsid w:val="0057567D"/>
    <w:rsid w:val="0058268D"/>
    <w:rsid w:val="00594FC1"/>
    <w:rsid w:val="005A2C1A"/>
    <w:rsid w:val="005B19B5"/>
    <w:rsid w:val="005B6F61"/>
    <w:rsid w:val="005C69D1"/>
    <w:rsid w:val="005D0B97"/>
    <w:rsid w:val="005D0FD8"/>
    <w:rsid w:val="00621746"/>
    <w:rsid w:val="00630210"/>
    <w:rsid w:val="006401FF"/>
    <w:rsid w:val="006962D9"/>
    <w:rsid w:val="006A15D3"/>
    <w:rsid w:val="006C1CF1"/>
    <w:rsid w:val="006E30E7"/>
    <w:rsid w:val="00704B10"/>
    <w:rsid w:val="00705EB4"/>
    <w:rsid w:val="00734AC3"/>
    <w:rsid w:val="00740F17"/>
    <w:rsid w:val="007B0EAC"/>
    <w:rsid w:val="00802E05"/>
    <w:rsid w:val="0082359F"/>
    <w:rsid w:val="00837FAD"/>
    <w:rsid w:val="00847A56"/>
    <w:rsid w:val="00862295"/>
    <w:rsid w:val="008D1F39"/>
    <w:rsid w:val="008E7858"/>
    <w:rsid w:val="00906BF7"/>
    <w:rsid w:val="00913792"/>
    <w:rsid w:val="00937CB9"/>
    <w:rsid w:val="00952A6B"/>
    <w:rsid w:val="00984FD7"/>
    <w:rsid w:val="0099619E"/>
    <w:rsid w:val="009F5C94"/>
    <w:rsid w:val="00A02089"/>
    <w:rsid w:val="00A21D1B"/>
    <w:rsid w:val="00A247A7"/>
    <w:rsid w:val="00A5047D"/>
    <w:rsid w:val="00A541D7"/>
    <w:rsid w:val="00AC2164"/>
    <w:rsid w:val="00AD47BD"/>
    <w:rsid w:val="00AF18DA"/>
    <w:rsid w:val="00B04F41"/>
    <w:rsid w:val="00B47037"/>
    <w:rsid w:val="00B510A1"/>
    <w:rsid w:val="00B66CC4"/>
    <w:rsid w:val="00B811F8"/>
    <w:rsid w:val="00BE3504"/>
    <w:rsid w:val="00C04EEF"/>
    <w:rsid w:val="00C6282C"/>
    <w:rsid w:val="00CB257F"/>
    <w:rsid w:val="00CD1DE8"/>
    <w:rsid w:val="00CE2EBF"/>
    <w:rsid w:val="00CF2E0E"/>
    <w:rsid w:val="00D2023D"/>
    <w:rsid w:val="00D46EA3"/>
    <w:rsid w:val="00D66DA5"/>
    <w:rsid w:val="00E0218B"/>
    <w:rsid w:val="00E350BE"/>
    <w:rsid w:val="00E74C3C"/>
    <w:rsid w:val="00E829A4"/>
    <w:rsid w:val="00E95D21"/>
    <w:rsid w:val="00EB1059"/>
    <w:rsid w:val="00EB75B1"/>
    <w:rsid w:val="00EF67A4"/>
    <w:rsid w:val="00F33C88"/>
    <w:rsid w:val="00F362EC"/>
    <w:rsid w:val="00F57CF5"/>
    <w:rsid w:val="00F653E3"/>
    <w:rsid w:val="00FC0405"/>
    <w:rsid w:val="00FE6347"/>
    <w:rsid w:val="00FF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84EE2"/>
  <w15:docId w15:val="{777C876D-FF48-4862-A374-CAFAEA38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67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7567D"/>
    <w:pPr>
      <w:ind w:left="720"/>
      <w:contextualSpacing/>
    </w:pPr>
  </w:style>
  <w:style w:type="paragraph" w:customStyle="1" w:styleId="NoSpacing1">
    <w:name w:val="No Spacing1"/>
    <w:uiPriority w:val="1"/>
    <w:qFormat/>
    <w:rsid w:val="0057567D"/>
    <w:pPr>
      <w:spacing w:after="0" w:line="240" w:lineRule="auto"/>
    </w:pPr>
    <w:rPr>
      <w:rFonts w:ascii="Calibri" w:eastAsia="Calibri" w:hAnsi="Calibri" w:cs="Calibri"/>
    </w:rPr>
  </w:style>
  <w:style w:type="paragraph" w:styleId="ListParagraph">
    <w:name w:val="List Paragraph"/>
    <w:basedOn w:val="Normal"/>
    <w:uiPriority w:val="34"/>
    <w:qFormat/>
    <w:rsid w:val="0057567D"/>
    <w:pPr>
      <w:ind w:left="720"/>
      <w:contextualSpacing/>
    </w:pPr>
  </w:style>
  <w:style w:type="paragraph" w:styleId="NoSpacing">
    <w:name w:val="No Spacing"/>
    <w:uiPriority w:val="1"/>
    <w:qFormat/>
    <w:rsid w:val="0057567D"/>
    <w:pPr>
      <w:spacing w:after="0" w:line="240" w:lineRule="auto"/>
    </w:pPr>
    <w:rPr>
      <w:rFonts w:ascii="Calibri" w:eastAsia="Calibri" w:hAnsi="Calibri" w:cs="Calibri"/>
    </w:rPr>
  </w:style>
  <w:style w:type="table" w:styleId="TableGrid">
    <w:name w:val="Table Grid"/>
    <w:basedOn w:val="TableNormal"/>
    <w:rsid w:val="0057567D"/>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67D"/>
    <w:rPr>
      <w:rFonts w:ascii="Calibri" w:eastAsia="Calibri" w:hAnsi="Calibri" w:cs="Calibri"/>
    </w:rPr>
  </w:style>
  <w:style w:type="paragraph" w:styleId="Footer">
    <w:name w:val="footer"/>
    <w:basedOn w:val="Normal"/>
    <w:link w:val="FooterChar"/>
    <w:uiPriority w:val="99"/>
    <w:unhideWhenUsed/>
    <w:rsid w:val="00984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FD7"/>
    <w:rPr>
      <w:rFonts w:ascii="Calibri" w:eastAsia="Calibri" w:hAnsi="Calibri" w:cs="Calibri"/>
    </w:rPr>
  </w:style>
  <w:style w:type="paragraph" w:styleId="BalloonText">
    <w:name w:val="Balloon Text"/>
    <w:basedOn w:val="Normal"/>
    <w:link w:val="BalloonTextChar"/>
    <w:uiPriority w:val="99"/>
    <w:semiHidden/>
    <w:unhideWhenUsed/>
    <w:rsid w:val="009F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C94"/>
    <w:rPr>
      <w:rFonts w:ascii="Tahoma" w:eastAsia="Calibri" w:hAnsi="Tahoma" w:cs="Tahoma"/>
      <w:sz w:val="16"/>
      <w:szCs w:val="16"/>
    </w:rPr>
  </w:style>
  <w:style w:type="character" w:styleId="Hyperlink">
    <w:name w:val="Hyperlink"/>
    <w:basedOn w:val="DefaultParagraphFont"/>
    <w:uiPriority w:val="99"/>
    <w:semiHidden/>
    <w:unhideWhenUsed/>
    <w:rsid w:val="00D20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76296">
      <w:bodyDiv w:val="1"/>
      <w:marLeft w:val="0"/>
      <w:marRight w:val="0"/>
      <w:marTop w:val="0"/>
      <w:marBottom w:val="0"/>
      <w:divBdr>
        <w:top w:val="none" w:sz="0" w:space="0" w:color="auto"/>
        <w:left w:val="none" w:sz="0" w:space="0" w:color="auto"/>
        <w:bottom w:val="none" w:sz="0" w:space="0" w:color="auto"/>
        <w:right w:val="none" w:sz="0" w:space="0" w:color="auto"/>
      </w:divBdr>
    </w:div>
    <w:div w:id="1128204183">
      <w:bodyDiv w:val="1"/>
      <w:marLeft w:val="0"/>
      <w:marRight w:val="0"/>
      <w:marTop w:val="0"/>
      <w:marBottom w:val="0"/>
      <w:divBdr>
        <w:top w:val="none" w:sz="0" w:space="0" w:color="auto"/>
        <w:left w:val="none" w:sz="0" w:space="0" w:color="auto"/>
        <w:bottom w:val="none" w:sz="0" w:space="0" w:color="auto"/>
        <w:right w:val="none" w:sz="0" w:space="0" w:color="auto"/>
      </w:divBdr>
    </w:div>
    <w:div w:id="1517110260">
      <w:bodyDiv w:val="1"/>
      <w:marLeft w:val="0"/>
      <w:marRight w:val="0"/>
      <w:marTop w:val="0"/>
      <w:marBottom w:val="0"/>
      <w:divBdr>
        <w:top w:val="none" w:sz="0" w:space="0" w:color="auto"/>
        <w:left w:val="none" w:sz="0" w:space="0" w:color="auto"/>
        <w:bottom w:val="none" w:sz="0" w:space="0" w:color="auto"/>
        <w:right w:val="none" w:sz="0" w:space="0" w:color="auto"/>
      </w:divBdr>
    </w:div>
    <w:div w:id="1923103799">
      <w:bodyDiv w:val="1"/>
      <w:marLeft w:val="0"/>
      <w:marRight w:val="0"/>
      <w:marTop w:val="0"/>
      <w:marBottom w:val="0"/>
      <w:divBdr>
        <w:top w:val="none" w:sz="0" w:space="0" w:color="auto"/>
        <w:left w:val="none" w:sz="0" w:space="0" w:color="auto"/>
        <w:bottom w:val="none" w:sz="0" w:space="0" w:color="auto"/>
        <w:right w:val="none" w:sz="0" w:space="0" w:color="auto"/>
      </w:divBdr>
    </w:div>
    <w:div w:id="21443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nap.nationalacademies.org%2Fread%2F23421%2Fchapter%2F6&amp;data=05%7C02%7CSusan.Marie.Johnson%40state.mn.us%7Ccc0e732bc34947edf3ec08dced6049fa%7Ceb14b04624c445198f26b89c2159828c%7C0%7C0%7C638646245014843624%7CUnknown%7CTWFpbGZsb3d8eyJWIjoiMC4wLjAwMDAiLCJQIjoiV2luMzIiLCJBTiI6Ik1haWwiLCJXVCI6Mn0%3D%7C0%7C%7C%7C&amp;sdata=rg%2FibIQzBTg5qg1gZArYuey3UoEamh2NYHEFywVED0E%3D&amp;reserve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cc02.safelinks.protection.outlook.com/?url=https%3A%2F%2Fwww.ems.gov%2Fissues%2Fems-highway-safety-and-post-crash-care%2F&amp;data=05%7C02%7CSusan.Marie.Johnson%40state.mn.us%7Ccc0e732bc34947edf3ec08dced6049fa%7Ceb14b04624c445198f26b89c2159828c%7C0%7C0%7C638646245014863498%7CUnknown%7CTWFpbGZsb3d8eyJWIjoiMC4wLjAwMDAiLCJQIjoiV2luMzIiLCJBTiI6Ik1haWwiLCJXVCI6Mn0%3D%7C0%7C%7C%7C&amp;sdata=2hAQA3QpOZ5oX973YsWIVlWt9ZB2n5EmlmJdBeJ0EPU%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1318</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kost1hol</dc:creator>
  <cp:lastModifiedBy>Johnson, Susan (DOT)</cp:lastModifiedBy>
  <cp:revision>9</cp:revision>
  <cp:lastPrinted>2015-10-21T18:13:00Z</cp:lastPrinted>
  <dcterms:created xsi:type="dcterms:W3CDTF">2025-02-24T16:42:00Z</dcterms:created>
  <dcterms:modified xsi:type="dcterms:W3CDTF">2025-03-05T19:55:00Z</dcterms:modified>
</cp:coreProperties>
</file>